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color w:val="333333"/>
          <w:sz w:val="24"/>
          <w:szCs w:val="24"/>
          <w:shd w:val="clear" w:color="auto" w:fill="FFFFFF"/>
          <w:lang w:eastAsia="en-GB"/>
        </w:rPr>
      </w:pPr>
      <w:bookmarkStart w:id="0" w:name="_GoBack"/>
      <w:r>
        <w:rPr>
          <w:rFonts w:ascii="Times New Roman" w:hAnsi="Times New Roman" w:eastAsia="Times New Roman" w:cs="Times New Roman"/>
          <w:b/>
          <w:bCs/>
          <w:color w:val="333333"/>
          <w:sz w:val="24"/>
          <w:szCs w:val="24"/>
          <w:shd w:val="clear" w:color="auto" w:fill="FFFFFF"/>
          <w:lang w:eastAsia="en-GB"/>
        </w:rPr>
        <w:t>ICASD-23 Organised Session Proposal form</w:t>
      </w:r>
    </w:p>
    <w:p>
      <w:pPr>
        <w:spacing w:after="0" w:line="240" w:lineRule="auto"/>
        <w:rPr>
          <w:rFonts w:ascii="Times New Roman" w:hAnsi="Times New Roman" w:eastAsia="Times New Roman" w:cs="Times New Roman"/>
          <w:color w:val="333333"/>
          <w:sz w:val="24"/>
          <w:szCs w:val="24"/>
          <w:shd w:val="clear" w:color="auto" w:fill="FFFFFF"/>
          <w:lang w:eastAsia="en-GB"/>
        </w:rPr>
      </w:pPr>
    </w:p>
    <w:bookmarkEnd w:id="0"/>
    <w:p>
      <w:pPr>
        <w:spacing w:after="0" w:line="240" w:lineRule="auto"/>
        <w:jc w:val="both"/>
        <w:rPr>
          <w:rFonts w:ascii="Times New Roman" w:hAnsi="Times New Roman" w:eastAsia="Times New Roman" w:cs="Times New Roman"/>
          <w:color w:val="333333"/>
          <w:sz w:val="24"/>
          <w:szCs w:val="24"/>
          <w:shd w:val="clear" w:color="auto" w:fill="FFFFFF"/>
          <w:lang w:eastAsia="en-GB"/>
        </w:rPr>
      </w:pPr>
      <w:r>
        <w:rPr>
          <w:rFonts w:ascii="Times New Roman" w:hAnsi="Times New Roman" w:eastAsia="Times New Roman" w:cs="Times New Roman"/>
          <w:color w:val="333333"/>
          <w:sz w:val="24"/>
          <w:szCs w:val="24"/>
          <w:shd w:val="clear" w:color="auto" w:fill="FFFFFF"/>
          <w:lang w:eastAsia="en-GB"/>
        </w:rPr>
        <w:t xml:space="preserve">Proposals are invited for organised sessions at ICASD-2023. These sessions are an excellent opportunity to present a group of similarly focused presentations on any relevant topic that would be of interest to ICASD-23 participants. </w:t>
      </w:r>
    </w:p>
    <w:p>
      <w:pPr>
        <w:pStyle w:val="10"/>
        <w:numPr>
          <w:ilvl w:val="0"/>
          <w:numId w:val="1"/>
        </w:numPr>
        <w:spacing w:after="0" w:line="240" w:lineRule="auto"/>
        <w:jc w:val="both"/>
        <w:rPr>
          <w:rFonts w:ascii="Times New Roman" w:hAnsi="Times New Roman" w:eastAsia="Times New Roman" w:cs="Times New Roman"/>
          <w:color w:val="333333"/>
          <w:sz w:val="24"/>
          <w:szCs w:val="24"/>
          <w:shd w:val="clear" w:color="auto" w:fill="FFFFFF"/>
          <w:lang w:eastAsia="en-GB"/>
        </w:rPr>
      </w:pPr>
      <w:r>
        <w:rPr>
          <w:rFonts w:ascii="Times New Roman" w:hAnsi="Times New Roman" w:eastAsia="Times New Roman" w:cs="Times New Roman"/>
          <w:color w:val="333333"/>
          <w:sz w:val="24"/>
          <w:szCs w:val="24"/>
          <w:shd w:val="clear" w:color="auto" w:fill="FFFFFF"/>
          <w:lang w:eastAsia="en-GB"/>
        </w:rPr>
        <w:t xml:space="preserve">Organised sessions may take the form of a symposium, in which there is a set of presentations (4 presentations per block) centred on a specific topic. </w:t>
      </w:r>
    </w:p>
    <w:p>
      <w:pPr>
        <w:pStyle w:val="10"/>
        <w:numPr>
          <w:ilvl w:val="0"/>
          <w:numId w:val="1"/>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color w:val="333333"/>
          <w:sz w:val="24"/>
          <w:szCs w:val="24"/>
          <w:shd w:val="clear" w:color="auto" w:fill="FFFFFF"/>
          <w:lang w:eastAsia="en-GB"/>
        </w:rPr>
        <w:t>Each session will be scheduled for an 80-minute block or connected two or more blocks.</w:t>
      </w:r>
    </w:p>
    <w:p>
      <w:pPr>
        <w:pStyle w:val="10"/>
        <w:numPr>
          <w:ilvl w:val="0"/>
          <w:numId w:val="1"/>
        </w:numPr>
        <w:spacing w:after="0" w:line="240" w:lineRule="auto"/>
        <w:rPr>
          <w:rFonts w:ascii="Times New Roman" w:hAnsi="Times New Roman" w:eastAsia="Times New Roman" w:cs="Times New Roman"/>
          <w:sz w:val="24"/>
          <w:szCs w:val="24"/>
          <w:lang w:eastAsia="en-GB"/>
        </w:rPr>
      </w:pPr>
    </w:p>
    <w:p>
      <w:pPr>
        <w:pStyle w:val="10"/>
        <w:numPr>
          <w:ilvl w:val="0"/>
          <w:numId w:val="1"/>
        </w:numPr>
        <w:spacing w:after="0" w:line="240" w:lineRule="auto"/>
        <w:rPr>
          <w:rFonts w:ascii="Times New Roman" w:hAnsi="Times New Roman" w:eastAsia="Times New Roman" w:cs="Times New Roman"/>
          <w:sz w:val="24"/>
          <w:szCs w:val="24"/>
          <w:lang w:eastAsia="en-GB"/>
        </w:rPr>
      </w:pPr>
    </w:p>
    <w:p>
      <w:pPr>
        <w:shd w:val="clear" w:color="auto" w:fill="FFFFFF"/>
        <w:spacing w:before="150" w:after="150" w:line="240" w:lineRule="auto"/>
        <w:outlineLvl w:val="4"/>
        <w:rPr>
          <w:rFonts w:ascii="Times New Roman" w:hAnsi="Times New Roman" w:eastAsia="Times New Roman" w:cs="Times New Roman"/>
          <w:color w:val="333333"/>
          <w:sz w:val="24"/>
          <w:szCs w:val="24"/>
          <w:lang w:eastAsia="en-GB"/>
        </w:rPr>
      </w:pPr>
      <w:r>
        <w:rPr>
          <w:rFonts w:ascii="Times New Roman" w:hAnsi="Times New Roman" w:eastAsia="Times New Roman" w:cs="Times New Roman"/>
          <w:b/>
          <w:bCs/>
          <w:color w:val="1C2C8E"/>
          <w:sz w:val="24"/>
          <w:szCs w:val="24"/>
          <w:lang w:eastAsia="en-GB"/>
        </w:rPr>
        <w:t>Submittal Instructions</w:t>
      </w: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color w:val="333333"/>
          <w:sz w:val="24"/>
          <w:szCs w:val="24"/>
          <w:shd w:val="clear" w:color="auto" w:fill="FFFFFF"/>
          <w:lang w:eastAsia="en-GB"/>
        </w:rPr>
        <w:t>  • Deadline for Special Session Proposal: June 30, 2023</w:t>
      </w:r>
      <w:r>
        <w:rPr>
          <w:rFonts w:ascii="Times New Roman" w:hAnsi="Times New Roman" w:eastAsia="Times New Roman" w:cs="Times New Roman"/>
          <w:color w:val="333333"/>
          <w:sz w:val="24"/>
          <w:szCs w:val="24"/>
          <w:lang w:eastAsia="en-GB"/>
        </w:rPr>
        <w:t xml:space="preserve"> </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Please complete the information below on the session organiser, title, theme and objective, and the list of presenters (4 presenters per block) is required for a proposal of organised session.</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Submitted proposals are reviewed by the ICASD-23 technical program committee.</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Due to the limitation of the session block, please understand that not all proposals may be accepted.</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For proposals of special sessions that are accepted, the organizers are responsible for the moderation of the session at ICASD-23.</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Procedure, regulations and important dates for extended abstracts and full papers are the same as those of regular sessions.</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Please submit this form to the e-mail: icasd@nwpu.edu.cn</w:t>
      </w:r>
    </w:p>
    <w:p>
      <w:pPr>
        <w:shd w:val="clear" w:color="auto" w:fill="FFFFFF"/>
        <w:spacing w:after="0" w:line="240" w:lineRule="auto"/>
        <w:ind w:left="720"/>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Session organiser (Affiliation):</w:t>
      </w:r>
    </w:p>
    <w:p>
      <w:pPr>
        <w:rPr>
          <w:rFonts w:ascii="Times New Roman" w:hAnsi="Times New Roman" w:eastAsia="Times New Roman" w:cs="Times New Roman"/>
          <w:color w:val="333333"/>
          <w:sz w:val="24"/>
          <w:szCs w:val="24"/>
          <w:u w:val="single"/>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Session title:</w:t>
      </w:r>
    </w:p>
    <w:p>
      <w:pPr>
        <w:rPr>
          <w:rFonts w:ascii="Times New Roman" w:hAnsi="Times New Roman" w:eastAsia="Times New Roman" w:cs="Times New Roman"/>
          <w:color w:val="333333"/>
          <w:sz w:val="24"/>
          <w:szCs w:val="24"/>
          <w:u w:val="single"/>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Theme and objective:</w:t>
      </w:r>
    </w:p>
    <w:p>
      <w:pPr>
        <w:rPr>
          <w:rFonts w:ascii="Times New Roman" w:hAnsi="Times New Roman" w:eastAsia="Times New Roman" w:cs="Times New Roman"/>
          <w:color w:val="333333"/>
          <w:sz w:val="24"/>
          <w:szCs w:val="24"/>
          <w:u w:val="single"/>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Field:</w:t>
      </w:r>
    </w:p>
    <w:p>
      <w:pPr>
        <w:rPr>
          <w:rFonts w:ascii="Times New Roman" w:hAnsi="Times New Roman" w:eastAsia="Times New Roman" w:cs="Times New Roman"/>
          <w:color w:val="333333"/>
          <w:sz w:val="24"/>
          <w:szCs w:val="24"/>
          <w:u w:val="single"/>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Tentative list of presenters (**** presenters per block):</w:t>
      </w:r>
    </w:p>
    <w:p/>
    <w:p/>
    <w:p/>
    <w:p/>
    <w:p/>
    <w:p>
      <w:pPr>
        <w:rPr>
          <w:b/>
          <w:bCs/>
          <w:color w:val="FF0000"/>
          <w:sz w:val="38"/>
          <w:szCs w:val="38"/>
        </w:rPr>
      </w:pPr>
      <w:r>
        <w:rPr>
          <w:rFonts w:hint="eastAsia" w:ascii="等线" w:hAnsi="等线" w:eastAsia="等线"/>
          <w:b/>
          <w:bCs/>
          <w:color w:val="FF0000"/>
          <w:sz w:val="38"/>
          <w:szCs w:val="38"/>
          <w:lang w:eastAsia="zh-CN"/>
        </w:rPr>
        <w:t>模板：</w:t>
      </w:r>
    </w:p>
    <w:p>
      <w:pPr>
        <w:spacing w:after="0" w:line="240" w:lineRule="auto"/>
        <w:jc w:val="center"/>
        <w:rPr>
          <w:rFonts w:ascii="Times New Roman" w:hAnsi="Times New Roman" w:eastAsia="Times New Roman" w:cs="Times New Roman"/>
          <w:b/>
          <w:bCs/>
          <w:color w:val="333333"/>
          <w:sz w:val="24"/>
          <w:szCs w:val="24"/>
          <w:shd w:val="clear" w:color="auto" w:fill="FFFFFF"/>
          <w:lang w:eastAsia="en-GB"/>
        </w:rPr>
      </w:pPr>
      <w:r>
        <w:rPr>
          <w:rFonts w:ascii="Times New Roman" w:hAnsi="Times New Roman" w:eastAsia="Times New Roman" w:cs="Times New Roman"/>
          <w:b/>
          <w:bCs/>
          <w:color w:val="333333"/>
          <w:sz w:val="24"/>
          <w:szCs w:val="24"/>
          <w:shd w:val="clear" w:color="auto" w:fill="FFFFFF"/>
          <w:lang w:eastAsia="en-GB"/>
        </w:rPr>
        <w:t>ICASD-23 Organised Session Proposal form</w:t>
      </w:r>
    </w:p>
    <w:p>
      <w:pPr>
        <w:spacing w:after="0" w:line="240" w:lineRule="auto"/>
        <w:rPr>
          <w:rFonts w:ascii="Times New Roman" w:hAnsi="Times New Roman" w:eastAsia="Times New Roman" w:cs="Times New Roman"/>
          <w:color w:val="333333"/>
          <w:sz w:val="24"/>
          <w:szCs w:val="24"/>
          <w:shd w:val="clear" w:color="auto" w:fill="FFFFFF"/>
          <w:lang w:eastAsia="en-GB"/>
        </w:rPr>
      </w:pPr>
    </w:p>
    <w:p>
      <w:pPr>
        <w:spacing w:after="0" w:line="240" w:lineRule="auto"/>
        <w:jc w:val="both"/>
        <w:rPr>
          <w:rFonts w:ascii="Times New Roman" w:hAnsi="Times New Roman" w:eastAsia="Times New Roman" w:cs="Times New Roman"/>
          <w:color w:val="333333"/>
          <w:sz w:val="24"/>
          <w:szCs w:val="24"/>
          <w:shd w:val="clear" w:color="auto" w:fill="FFFFFF"/>
          <w:lang w:eastAsia="en-GB"/>
        </w:rPr>
      </w:pPr>
      <w:r>
        <w:rPr>
          <w:rFonts w:ascii="Times New Roman" w:hAnsi="Times New Roman" w:eastAsia="Times New Roman" w:cs="Times New Roman"/>
          <w:color w:val="333333"/>
          <w:sz w:val="24"/>
          <w:szCs w:val="24"/>
          <w:shd w:val="clear" w:color="auto" w:fill="FFFFFF"/>
          <w:lang w:eastAsia="en-GB"/>
        </w:rPr>
        <w:t xml:space="preserve">Proposals are invited for organised sessions at ICASD-2023. These sessions are an excellent opportunity to present a group of similarly focused presentations on any relevant topic that would be of interest to ICASD-23 participants. </w:t>
      </w:r>
    </w:p>
    <w:p>
      <w:pPr>
        <w:pStyle w:val="10"/>
        <w:numPr>
          <w:ilvl w:val="0"/>
          <w:numId w:val="1"/>
        </w:numPr>
        <w:spacing w:after="0" w:line="240" w:lineRule="auto"/>
        <w:jc w:val="both"/>
        <w:rPr>
          <w:rFonts w:ascii="Times New Roman" w:hAnsi="Times New Roman" w:eastAsia="Times New Roman" w:cs="Times New Roman"/>
          <w:color w:val="333333"/>
          <w:sz w:val="24"/>
          <w:szCs w:val="24"/>
          <w:shd w:val="clear" w:color="auto" w:fill="FFFFFF"/>
          <w:lang w:eastAsia="en-GB"/>
        </w:rPr>
      </w:pPr>
      <w:r>
        <w:rPr>
          <w:rFonts w:ascii="Times New Roman" w:hAnsi="Times New Roman" w:eastAsia="Times New Roman" w:cs="Times New Roman"/>
          <w:color w:val="333333"/>
          <w:sz w:val="24"/>
          <w:szCs w:val="24"/>
          <w:shd w:val="clear" w:color="auto" w:fill="FFFFFF"/>
          <w:lang w:eastAsia="en-GB"/>
        </w:rPr>
        <w:t xml:space="preserve">Organised sessions may take the form of a symposium, in which there is a set of presentations (4 presentations per block) centred on a specific topic. </w:t>
      </w:r>
    </w:p>
    <w:p>
      <w:pPr>
        <w:pStyle w:val="10"/>
        <w:numPr>
          <w:ilvl w:val="0"/>
          <w:numId w:val="1"/>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color w:val="333333"/>
          <w:sz w:val="24"/>
          <w:szCs w:val="24"/>
          <w:shd w:val="clear" w:color="auto" w:fill="FFFFFF"/>
          <w:lang w:eastAsia="en-GB"/>
        </w:rPr>
        <w:t>Each session will be scheduled for an 80-minute block or connected two or more blocks.</w:t>
      </w:r>
    </w:p>
    <w:p>
      <w:pPr>
        <w:pStyle w:val="10"/>
        <w:numPr>
          <w:ilvl w:val="0"/>
          <w:numId w:val="1"/>
        </w:numPr>
        <w:spacing w:after="0" w:line="240" w:lineRule="auto"/>
        <w:rPr>
          <w:rFonts w:ascii="Times New Roman" w:hAnsi="Times New Roman" w:eastAsia="Times New Roman" w:cs="Times New Roman"/>
          <w:sz w:val="24"/>
          <w:szCs w:val="24"/>
          <w:lang w:eastAsia="en-GB"/>
        </w:rPr>
      </w:pPr>
    </w:p>
    <w:p>
      <w:pPr>
        <w:pStyle w:val="10"/>
        <w:numPr>
          <w:ilvl w:val="0"/>
          <w:numId w:val="1"/>
        </w:numPr>
        <w:spacing w:after="0" w:line="240" w:lineRule="auto"/>
        <w:rPr>
          <w:rFonts w:ascii="Times New Roman" w:hAnsi="Times New Roman" w:eastAsia="Times New Roman" w:cs="Times New Roman"/>
          <w:sz w:val="24"/>
          <w:szCs w:val="24"/>
          <w:lang w:eastAsia="en-GB"/>
        </w:rPr>
      </w:pPr>
    </w:p>
    <w:p>
      <w:pPr>
        <w:shd w:val="clear" w:color="auto" w:fill="FFFFFF"/>
        <w:spacing w:before="150" w:after="150" w:line="240" w:lineRule="auto"/>
        <w:outlineLvl w:val="4"/>
        <w:rPr>
          <w:rFonts w:ascii="Times New Roman" w:hAnsi="Times New Roman" w:eastAsia="Times New Roman" w:cs="Times New Roman"/>
          <w:color w:val="333333"/>
          <w:sz w:val="24"/>
          <w:szCs w:val="24"/>
          <w:lang w:eastAsia="en-GB"/>
        </w:rPr>
      </w:pPr>
      <w:r>
        <w:rPr>
          <w:rFonts w:ascii="Times New Roman" w:hAnsi="Times New Roman" w:eastAsia="Times New Roman" w:cs="Times New Roman"/>
          <w:b/>
          <w:bCs/>
          <w:color w:val="1C2C8E"/>
          <w:sz w:val="24"/>
          <w:szCs w:val="24"/>
          <w:lang w:eastAsia="en-GB"/>
        </w:rPr>
        <w:t>Submittal Instructions</w:t>
      </w: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color w:val="333333"/>
          <w:sz w:val="24"/>
          <w:szCs w:val="24"/>
          <w:shd w:val="clear" w:color="auto" w:fill="FFFFFF"/>
          <w:lang w:eastAsia="en-GB"/>
        </w:rPr>
        <w:t>  • Deadline for Special Session Proposal: June 30, 2023</w:t>
      </w:r>
      <w:r>
        <w:rPr>
          <w:rFonts w:ascii="Times New Roman" w:hAnsi="Times New Roman" w:eastAsia="Times New Roman" w:cs="Times New Roman"/>
          <w:color w:val="333333"/>
          <w:sz w:val="24"/>
          <w:szCs w:val="24"/>
          <w:lang w:eastAsia="en-GB"/>
        </w:rPr>
        <w:t xml:space="preserve"> </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Please complete the information below on the session organiser, title, theme and objective, and the list of presenters (4 presenters per block) is required for a proposal of organised session.</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Submitted proposals are reviewed by the ICASD-23 technical program committee.</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Due to the limitation of the session block, please understand that not all proposals may be accepted.</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For proposals of special sessions that are accepted, the organizers are responsible for the moderation of the session at ICASD-23.</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Procedure, regulations and important dates for extended abstracts and full papers are the same as those of regular sessions.</w:t>
      </w:r>
    </w:p>
    <w:p>
      <w:pPr>
        <w:numPr>
          <w:ilvl w:val="0"/>
          <w:numId w:val="2"/>
        </w:numPr>
        <w:shd w:val="clear" w:color="auto" w:fill="FFFFFF"/>
        <w:spacing w:after="0" w:line="240" w:lineRule="auto"/>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Please submit this form to the e-mail: icasd@nwpu.edu.cn</w:t>
      </w:r>
    </w:p>
    <w:p>
      <w:pPr>
        <w:shd w:val="clear" w:color="auto" w:fill="FFFFFF"/>
        <w:spacing w:after="0" w:line="240" w:lineRule="auto"/>
        <w:ind w:left="720"/>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Session organiser (Affiliation):</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 xml:space="preserve">Dr. Zheng Liu (University of British Columbia), Dr. Khandaker Noman (Northwestern Polytechnical University). </w:t>
      </w: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Session title:</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Information theory as an efficient tool for PHM of machineries</w:t>
      </w: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Theme and objective:</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 xml:space="preserve">In order to perform the maintenance of large scale industrial sector prognosis of machine health has been receiving high amount of attention. This attention has been greatly reflected lately by the researches based on the application of information theories such as Shannon entropy and its variants, Lempel ziv complexity etc. for machine health prognosis. As statistical nonlinear measures, indices derived from information theory can be considered as efficient measures for developing and designing novel prognostic and health management techniques for machines. </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Considering the aforementioned interest among the researchers, this special session aims to provide a platform to present high-quality original research on the latest developments of information theory and its application to the prognostic and health management of machineries.</w:t>
      </w: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Field:</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Information theory; Data driven predictive maintenance; Fault diagnosis and prognosis; Condition monitoring; Complexity measure; Entropy theory</w:t>
      </w: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Tentative list of presenters (*** presenters per block):</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Dr. Khandaker Noman (Northwestern Polytechnical University, China)</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724CD"/>
    <w:multiLevelType w:val="multilevel"/>
    <w:tmpl w:val="45C724CD"/>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
    <w:nsid w:val="6D9B10EF"/>
    <w:multiLevelType w:val="multilevel"/>
    <w:tmpl w:val="6D9B10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yMTYxNjYzNTa3NDJW0lEKTi0uzszPAykwrgUA/RI1DywAAAA="/>
  </w:docVars>
  <w:rsids>
    <w:rsidRoot w:val="008E545E"/>
    <w:rsid w:val="00004E2B"/>
    <w:rsid w:val="000518AD"/>
    <w:rsid w:val="000A084E"/>
    <w:rsid w:val="001E0D5E"/>
    <w:rsid w:val="001E7D8C"/>
    <w:rsid w:val="00226BD8"/>
    <w:rsid w:val="00270146"/>
    <w:rsid w:val="002B53D4"/>
    <w:rsid w:val="002C4783"/>
    <w:rsid w:val="00321F5A"/>
    <w:rsid w:val="003430ED"/>
    <w:rsid w:val="003541BE"/>
    <w:rsid w:val="00423EB7"/>
    <w:rsid w:val="004574F7"/>
    <w:rsid w:val="00512FD0"/>
    <w:rsid w:val="006B0BE8"/>
    <w:rsid w:val="006C0DF4"/>
    <w:rsid w:val="008B31F4"/>
    <w:rsid w:val="008E545E"/>
    <w:rsid w:val="00931B1C"/>
    <w:rsid w:val="009904AF"/>
    <w:rsid w:val="00A435B6"/>
    <w:rsid w:val="00A83701"/>
    <w:rsid w:val="00A85A89"/>
    <w:rsid w:val="00B63644"/>
    <w:rsid w:val="00B91870"/>
    <w:rsid w:val="00BC04E2"/>
    <w:rsid w:val="00C11FBF"/>
    <w:rsid w:val="00C91198"/>
    <w:rsid w:val="00CA63D0"/>
    <w:rsid w:val="00D571F5"/>
    <w:rsid w:val="00D92B89"/>
    <w:rsid w:val="00E34DA6"/>
    <w:rsid w:val="00E453F5"/>
    <w:rsid w:val="00E6689D"/>
    <w:rsid w:val="00EA586C"/>
    <w:rsid w:val="00ED28D3"/>
    <w:rsid w:val="00FB72F5"/>
    <w:rsid w:val="78071B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US" w:bidi="ar-SA"/>
    </w:rPr>
  </w:style>
  <w:style w:type="paragraph" w:styleId="2">
    <w:name w:val="heading 5"/>
    <w:basedOn w:val="1"/>
    <w:next w:val="1"/>
    <w:link w:val="9"/>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spacing w:line="240" w:lineRule="auto"/>
    </w:pPr>
    <w:rPr>
      <w:sz w:val="18"/>
      <w:szCs w:val="18"/>
    </w:rPr>
  </w:style>
  <w:style w:type="paragraph" w:styleId="4">
    <w:name w:val="header"/>
    <w:basedOn w:val="1"/>
    <w:link w:val="12"/>
    <w:unhideWhenUsed/>
    <w:uiPriority w:val="99"/>
    <w:pPr>
      <w:tabs>
        <w:tab w:val="center" w:pos="4153"/>
        <w:tab w:val="right" w:pos="8306"/>
      </w:tabs>
      <w:snapToGrid w:val="0"/>
      <w:spacing w:line="240" w:lineRule="auto"/>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标题 5 字符"/>
    <w:basedOn w:val="6"/>
    <w:link w:val="2"/>
    <w:qFormat/>
    <w:uiPriority w:val="9"/>
    <w:rPr>
      <w:rFonts w:ascii="Times New Roman" w:hAnsi="Times New Roman" w:eastAsia="Times New Roman" w:cs="Times New Roman"/>
      <w:b/>
      <w:bCs/>
      <w:sz w:val="20"/>
      <w:szCs w:val="20"/>
      <w:lang w:eastAsia="en-GB"/>
    </w:rPr>
  </w:style>
  <w:style w:type="paragraph" w:styleId="10">
    <w:name w:val="List Paragraph"/>
    <w:basedOn w:val="1"/>
    <w:qFormat/>
    <w:uiPriority w:val="34"/>
    <w:pPr>
      <w:ind w:left="720"/>
      <w:contextualSpacing/>
    </w:pPr>
  </w:style>
  <w:style w:type="character" w:customStyle="1" w:styleId="11">
    <w:name w:val="Unresolved Mention"/>
    <w:basedOn w:val="6"/>
    <w:semiHidden/>
    <w:unhideWhenUsed/>
    <w:uiPriority w:val="99"/>
    <w:rPr>
      <w:color w:val="605E5C"/>
      <w:shd w:val="clear" w:color="auto" w:fill="E1DFDD"/>
    </w:rPr>
  </w:style>
  <w:style w:type="character" w:customStyle="1" w:styleId="12">
    <w:name w:val="页眉 字符"/>
    <w:basedOn w:val="6"/>
    <w:link w:val="4"/>
    <w:uiPriority w:val="99"/>
    <w:rPr>
      <w:sz w:val="18"/>
      <w:szCs w:val="18"/>
    </w:rPr>
  </w:style>
  <w:style w:type="character" w:customStyle="1" w:styleId="13">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592</Words>
  <Characters>3457</Characters>
  <Lines>28</Lines>
  <Paragraphs>8</Paragraphs>
  <TotalTime>3</TotalTime>
  <ScaleCrop>false</ScaleCrop>
  <LinksUpToDate>false</LinksUpToDate>
  <CharactersWithSpaces>4018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2023-05-22T09:47:00Z</dcterms:created>
  <dc:creator>Samir Khan</dc:creator>
  <cp:lastModifiedBy>文档存本地丢失不负责</cp:lastModifiedBy>
  <dcterms:modified xsi:type="dcterms:W3CDTF">2023-05-23T05:43:26Z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6c42d6a4-b63e-4595-9bf6-a1e4b4faaa2d</vt:lpwstr>
  </property>
  <property fmtid="{D5CDD505-2E9C-101B-9397-08002B2CF9AE}" pid="3" name="KSOProductBuildVer">
    <vt:lpwstr>2052-11.1.0.14309</vt:lpwstr>
  </property>
  <property fmtid="{D5CDD505-2E9C-101B-9397-08002B2CF9AE}" pid="4" name="ICV">
    <vt:lpwstr>7A97DE23777846C3823F326F5C739390_13</vt:lpwstr>
  </property>
</Properties>
</file>